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38" w:type="dxa"/>
        <w:tblInd w:w="-318" w:type="dxa"/>
        <w:tblLook w:val="04A0"/>
      </w:tblPr>
      <w:tblGrid>
        <w:gridCol w:w="3369"/>
        <w:gridCol w:w="6769"/>
      </w:tblGrid>
      <w:tr w:rsidR="00383D47" w:rsidRPr="00383D47" w:rsidTr="007B5892">
        <w:tc>
          <w:tcPr>
            <w:tcW w:w="10138" w:type="dxa"/>
            <w:gridSpan w:val="2"/>
          </w:tcPr>
          <w:p w:rsidR="00383D47" w:rsidRPr="007B5892" w:rsidRDefault="00383D47" w:rsidP="0038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поведенном контрольном мероприятии, выявленных нарушениях, вынесенных представлениях и предписаниях, </w:t>
            </w:r>
          </w:p>
          <w:p w:rsidR="00120CB8" w:rsidRPr="007B5892" w:rsidRDefault="00383D47" w:rsidP="007B5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приняты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ним мера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6769" w:type="dxa"/>
          </w:tcPr>
          <w:p w:rsidR="00383D47" w:rsidRPr="007B5892" w:rsidRDefault="007B5892" w:rsidP="009346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Муни</w:t>
            </w:r>
            <w:r w:rsidR="00D06178">
              <w:rPr>
                <w:rFonts w:ascii="Times New Roman" w:hAnsi="Times New Roman" w:cs="Times New Roman"/>
                <w:sz w:val="24"/>
                <w:szCs w:val="24"/>
              </w:rPr>
              <w:t>ципальное бюджетное учреждение культуры «</w:t>
            </w:r>
            <w:r w:rsidR="009346F7">
              <w:rPr>
                <w:rFonts w:ascii="Times New Roman" w:hAnsi="Times New Roman" w:cs="Times New Roman"/>
                <w:sz w:val="24"/>
                <w:szCs w:val="24"/>
              </w:rPr>
              <w:t>Межпоселенческая централизованная библиотечная система</w:t>
            </w:r>
            <w:r w:rsidR="00D0617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Тонкинского муниципального района Нижегородской области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контрольного мероприятия</w:t>
            </w:r>
          </w:p>
        </w:tc>
        <w:tc>
          <w:tcPr>
            <w:tcW w:w="6769" w:type="dxa"/>
          </w:tcPr>
          <w:p w:rsidR="000C2373" w:rsidRPr="00DD276F" w:rsidRDefault="000C2373" w:rsidP="000C2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1.1. соблюдения   бюджетного   законодательства   Российской  Федерации  и  иных нормативных  правовых  актов,  регулирующих  бюджетные  правоотношения</w:t>
            </w:r>
            <w:r w:rsidR="00DD27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C2373" w:rsidRPr="007B5892" w:rsidRDefault="000C2373" w:rsidP="000C237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1.2. соблюдения   бюджетного   законодательства   Российской  Федерации  и  иных нормативных  правовых  актов,  регулирующих  бюджетные  правоотношения, при реализации отдельных муниципальных программ  Тонк</w:t>
            </w:r>
            <w:r w:rsidR="00DD276F">
              <w:rPr>
                <w:rFonts w:ascii="Times New Roman" w:hAnsi="Times New Roman" w:cs="Times New Roman"/>
                <w:sz w:val="24"/>
                <w:szCs w:val="24"/>
              </w:rPr>
              <w:t>инского муниципального района;</w:t>
            </w:r>
          </w:p>
          <w:p w:rsidR="00120CB8" w:rsidRPr="007B5892" w:rsidRDefault="000C2373" w:rsidP="00DD276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1.3. проверки соблюдения законодательства о контрактной системе в сфере закупок  в соответствии с  частью 8 ст. 99 Федерального закона от 05.04.2013 №44-ФЗ «О контрактной системе в сфере закупок товаров, работ, услуг, для обеспечения государственных и муниципальных нужд»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проведения контрольного мероприятия</w:t>
            </w:r>
          </w:p>
        </w:tc>
        <w:tc>
          <w:tcPr>
            <w:tcW w:w="6769" w:type="dxa"/>
          </w:tcPr>
          <w:p w:rsidR="00383D47" w:rsidRPr="007B5892" w:rsidRDefault="00DB7617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План контрольной деятельности Управления финансов по осуществлению  внутреннего финансового контроля на </w:t>
            </w:r>
            <w:r w:rsidR="007B5892" w:rsidRPr="007B5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9346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контрольного мероприятия</w:t>
            </w:r>
          </w:p>
        </w:tc>
        <w:tc>
          <w:tcPr>
            <w:tcW w:w="6769" w:type="dxa"/>
          </w:tcPr>
          <w:p w:rsidR="00E476FF" w:rsidRPr="007B5892" w:rsidRDefault="00E47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D47" w:rsidRDefault="00E476FF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3279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120CB8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279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9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279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97CFB" w:rsidRPr="007B5892" w:rsidRDefault="00497CFB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73" w:rsidRPr="00383D47" w:rsidTr="007B5892">
        <w:tc>
          <w:tcPr>
            <w:tcW w:w="3369" w:type="dxa"/>
          </w:tcPr>
          <w:p w:rsidR="000C2373" w:rsidRPr="007B5892" w:rsidRDefault="000C2373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Проверенный период </w:t>
            </w:r>
          </w:p>
        </w:tc>
        <w:tc>
          <w:tcPr>
            <w:tcW w:w="6769" w:type="dxa"/>
          </w:tcPr>
          <w:p w:rsidR="000C2373" w:rsidRPr="007B5892" w:rsidRDefault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2014, 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2015,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2016 годы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представление / срок рассмотрения</w:t>
            </w:r>
          </w:p>
        </w:tc>
        <w:tc>
          <w:tcPr>
            <w:tcW w:w="6769" w:type="dxa"/>
          </w:tcPr>
          <w:p w:rsidR="00A96097" w:rsidRPr="007B5892" w:rsidRDefault="00A96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6FF" w:rsidRPr="007B5892" w:rsidRDefault="007B5892" w:rsidP="00327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Вынесено  представление  №</w:t>
            </w:r>
            <w:r w:rsidR="003279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3279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279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="00497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предписание / срок  исполнения</w:t>
            </w:r>
          </w:p>
        </w:tc>
        <w:tc>
          <w:tcPr>
            <w:tcW w:w="67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D72" w:rsidRPr="007B5892" w:rsidRDefault="000C2373" w:rsidP="000C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Не выносилось</w:t>
            </w:r>
          </w:p>
        </w:tc>
      </w:tr>
      <w:tr w:rsidR="007B5892" w:rsidRPr="00383D47" w:rsidTr="007B5892">
        <w:tc>
          <w:tcPr>
            <w:tcW w:w="3369" w:type="dxa"/>
          </w:tcPr>
          <w:p w:rsidR="007B5892" w:rsidRPr="007B5892" w:rsidRDefault="007B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Принятые решения и меры по устранению нарушений</w:t>
            </w:r>
          </w:p>
        </w:tc>
        <w:tc>
          <w:tcPr>
            <w:tcW w:w="6769" w:type="dxa"/>
          </w:tcPr>
          <w:p w:rsidR="007B5892" w:rsidRPr="007B5892" w:rsidRDefault="00497CFB" w:rsidP="0049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принятых мерах по устранению нарушений и недостатков, установленных проверкой,   представлена  в Управление финансов в установленный  срок. Выявленные нарушения устранены.</w:t>
            </w:r>
          </w:p>
        </w:tc>
      </w:tr>
    </w:tbl>
    <w:p w:rsidR="00A220A7" w:rsidRDefault="00A220A7" w:rsidP="00383D47"/>
    <w:sectPr w:rsidR="00A220A7" w:rsidSect="00F90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3D47"/>
    <w:rsid w:val="000C2373"/>
    <w:rsid w:val="000D7AEC"/>
    <w:rsid w:val="00120CB8"/>
    <w:rsid w:val="00256FF4"/>
    <w:rsid w:val="0032793F"/>
    <w:rsid w:val="00383D47"/>
    <w:rsid w:val="00390D76"/>
    <w:rsid w:val="00497CFB"/>
    <w:rsid w:val="00502D72"/>
    <w:rsid w:val="007B5892"/>
    <w:rsid w:val="00901F2F"/>
    <w:rsid w:val="009346F7"/>
    <w:rsid w:val="009D0107"/>
    <w:rsid w:val="00A220A7"/>
    <w:rsid w:val="00A8668E"/>
    <w:rsid w:val="00A96097"/>
    <w:rsid w:val="00B14EB6"/>
    <w:rsid w:val="00BB596C"/>
    <w:rsid w:val="00D06178"/>
    <w:rsid w:val="00DA619B"/>
    <w:rsid w:val="00DB7617"/>
    <w:rsid w:val="00DD276F"/>
    <w:rsid w:val="00DF29CC"/>
    <w:rsid w:val="00E476FF"/>
    <w:rsid w:val="00F332C5"/>
    <w:rsid w:val="00F90F47"/>
    <w:rsid w:val="00FC757E"/>
    <w:rsid w:val="00FD0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D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7617"/>
    <w:pPr>
      <w:ind w:left="720"/>
      <w:contextualSpacing/>
    </w:pPr>
  </w:style>
  <w:style w:type="paragraph" w:customStyle="1" w:styleId="ConsPlusNonformat">
    <w:name w:val="ConsPlusNonformat"/>
    <w:rsid w:val="000C23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FD866-1201-4C9D-8095-0123BF6AB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2017-04-18T07:24:00Z</cp:lastPrinted>
  <dcterms:created xsi:type="dcterms:W3CDTF">2016-07-06T10:46:00Z</dcterms:created>
  <dcterms:modified xsi:type="dcterms:W3CDTF">2017-06-26T08:00:00Z</dcterms:modified>
</cp:coreProperties>
</file>